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3B45" w14:textId="77777777" w:rsidR="004332D2" w:rsidRPr="004332D2" w:rsidRDefault="004332D2" w:rsidP="004332D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332D2">
        <w:rPr>
          <w:rFonts w:ascii="Arial" w:eastAsia="Times New Roman" w:hAnsi="Arial" w:cs="Arial"/>
          <w:sz w:val="20"/>
          <w:szCs w:val="20"/>
          <w:lang w:eastAsia="pl-PL"/>
        </w:rPr>
        <w:t>1. A021 - „Piątka z zakątka”, Krystyna Drzewiecka</w:t>
      </w:r>
      <w:r w:rsidRPr="004332D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C039F28" w14:textId="77777777" w:rsidR="004332D2" w:rsidRPr="004332D2" w:rsidRDefault="004332D2" w:rsidP="004332D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332D2">
        <w:rPr>
          <w:rFonts w:ascii="Arial" w:eastAsia="Times New Roman" w:hAnsi="Arial" w:cs="Arial"/>
          <w:sz w:val="20"/>
          <w:szCs w:val="20"/>
          <w:lang w:eastAsia="pl-PL"/>
        </w:rPr>
        <w:t xml:space="preserve">2. A029 - „Detektyw Pozytywka”, Grzegorz </w:t>
      </w:r>
      <w:proofErr w:type="spellStart"/>
      <w:r w:rsidRPr="004332D2">
        <w:rPr>
          <w:rFonts w:ascii="Arial" w:eastAsia="Times New Roman" w:hAnsi="Arial" w:cs="Arial"/>
          <w:sz w:val="20"/>
          <w:szCs w:val="20"/>
          <w:lang w:eastAsia="pl-PL"/>
        </w:rPr>
        <w:t>Kasdepke</w:t>
      </w:r>
      <w:proofErr w:type="spellEnd"/>
      <w:r w:rsidRPr="004332D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1FD9A3E" w14:textId="77777777" w:rsidR="004332D2" w:rsidRPr="004332D2" w:rsidRDefault="004332D2" w:rsidP="004332D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332D2">
        <w:rPr>
          <w:rFonts w:ascii="Arial" w:eastAsia="Times New Roman" w:hAnsi="Arial" w:cs="Arial"/>
          <w:sz w:val="20"/>
          <w:szCs w:val="20"/>
          <w:lang w:eastAsia="pl-PL"/>
        </w:rPr>
        <w:t>3. A031 - „</w:t>
      </w:r>
      <w:proofErr w:type="spellStart"/>
      <w:r w:rsidRPr="004332D2">
        <w:rPr>
          <w:rFonts w:ascii="Arial" w:eastAsia="Times New Roman" w:hAnsi="Arial" w:cs="Arial"/>
          <w:sz w:val="20"/>
          <w:szCs w:val="20"/>
          <w:lang w:eastAsia="pl-PL"/>
        </w:rPr>
        <w:t>Asiunia</w:t>
      </w:r>
      <w:proofErr w:type="spellEnd"/>
      <w:r w:rsidRPr="004332D2">
        <w:rPr>
          <w:rFonts w:ascii="Arial" w:eastAsia="Times New Roman" w:hAnsi="Arial" w:cs="Arial"/>
          <w:sz w:val="20"/>
          <w:szCs w:val="20"/>
          <w:lang w:eastAsia="pl-PL"/>
        </w:rPr>
        <w:t>”, Joanna Papuzińska</w:t>
      </w:r>
      <w:r w:rsidRPr="004332D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9133F20" w14:textId="77777777" w:rsidR="004332D2" w:rsidRPr="004332D2" w:rsidRDefault="004332D2" w:rsidP="004332D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332D2">
        <w:rPr>
          <w:rFonts w:ascii="Arial" w:eastAsia="Times New Roman" w:hAnsi="Arial" w:cs="Arial"/>
          <w:sz w:val="20"/>
          <w:szCs w:val="20"/>
          <w:lang w:eastAsia="pl-PL"/>
        </w:rPr>
        <w:t>4. A032 - „O psie, który jeździł koleją”, Roman Pisarski</w:t>
      </w:r>
      <w:r w:rsidRPr="004332D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269792D" w14:textId="77777777" w:rsidR="004332D2" w:rsidRPr="004332D2" w:rsidRDefault="004332D2" w:rsidP="004332D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332D2">
        <w:rPr>
          <w:rFonts w:ascii="Arial" w:eastAsia="Times New Roman" w:hAnsi="Arial" w:cs="Arial"/>
          <w:sz w:val="20"/>
          <w:szCs w:val="20"/>
          <w:lang w:eastAsia="pl-PL"/>
        </w:rPr>
        <w:t>5. A038 - „Afryka Kazika”, Łukasz Wierzbicki</w:t>
      </w:r>
      <w:r w:rsidRPr="004332D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35AA94A" w14:textId="77777777" w:rsidR="004332D2" w:rsidRPr="004332D2" w:rsidRDefault="004332D2" w:rsidP="004332D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332D2">
        <w:rPr>
          <w:rFonts w:ascii="Arial" w:eastAsia="Times New Roman" w:hAnsi="Arial" w:cs="Arial"/>
          <w:sz w:val="20"/>
          <w:szCs w:val="20"/>
          <w:lang w:eastAsia="pl-PL"/>
        </w:rPr>
        <w:t>6. A039 - „120 Przygód Koziołka Matołka”, Kornel Makuszyński, Marian Walentynowicz</w:t>
      </w:r>
      <w:r w:rsidRPr="004332D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81D2B9D" w14:textId="77777777" w:rsidR="004332D2" w:rsidRPr="004332D2" w:rsidRDefault="004332D2" w:rsidP="004332D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332D2">
        <w:rPr>
          <w:rFonts w:ascii="Arial" w:eastAsia="Times New Roman" w:hAnsi="Arial" w:cs="Arial"/>
          <w:sz w:val="20"/>
          <w:szCs w:val="20"/>
          <w:lang w:eastAsia="pl-PL"/>
        </w:rPr>
        <w:t xml:space="preserve">7. A040 - „Kuba i Buba czyli awantura do kwadratu”, Grzegorz </w:t>
      </w:r>
      <w:proofErr w:type="spellStart"/>
      <w:r w:rsidRPr="004332D2">
        <w:rPr>
          <w:rFonts w:ascii="Arial" w:eastAsia="Times New Roman" w:hAnsi="Arial" w:cs="Arial"/>
          <w:sz w:val="20"/>
          <w:szCs w:val="20"/>
          <w:lang w:eastAsia="pl-PL"/>
        </w:rPr>
        <w:t>Kasdepke</w:t>
      </w:r>
      <w:proofErr w:type="spellEnd"/>
      <w:r w:rsidRPr="004332D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21EF490" w14:textId="77777777" w:rsidR="004332D2" w:rsidRPr="004332D2" w:rsidRDefault="004332D2" w:rsidP="004332D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332D2">
        <w:rPr>
          <w:rFonts w:ascii="Arial" w:eastAsia="Times New Roman" w:hAnsi="Arial" w:cs="Arial"/>
          <w:sz w:val="20"/>
          <w:szCs w:val="20"/>
          <w:lang w:eastAsia="pl-PL"/>
        </w:rPr>
        <w:t xml:space="preserve">8. A062 - „Dzieci z </w:t>
      </w:r>
      <w:proofErr w:type="spellStart"/>
      <w:r w:rsidRPr="004332D2">
        <w:rPr>
          <w:rFonts w:ascii="Arial" w:eastAsia="Times New Roman" w:hAnsi="Arial" w:cs="Arial"/>
          <w:sz w:val="20"/>
          <w:szCs w:val="20"/>
          <w:lang w:eastAsia="pl-PL"/>
        </w:rPr>
        <w:t>Bullerbyn</w:t>
      </w:r>
      <w:proofErr w:type="spellEnd"/>
      <w:r w:rsidRPr="004332D2">
        <w:rPr>
          <w:rFonts w:ascii="Arial" w:eastAsia="Times New Roman" w:hAnsi="Arial" w:cs="Arial"/>
          <w:sz w:val="20"/>
          <w:szCs w:val="20"/>
          <w:lang w:eastAsia="pl-PL"/>
        </w:rPr>
        <w:t xml:space="preserve">”, Astrid </w:t>
      </w:r>
      <w:proofErr w:type="spellStart"/>
      <w:r w:rsidRPr="004332D2">
        <w:rPr>
          <w:rFonts w:ascii="Arial" w:eastAsia="Times New Roman" w:hAnsi="Arial" w:cs="Arial"/>
          <w:sz w:val="20"/>
          <w:szCs w:val="20"/>
          <w:lang w:eastAsia="pl-PL"/>
        </w:rPr>
        <w:t>Lindgren</w:t>
      </w:r>
      <w:proofErr w:type="spellEnd"/>
      <w:r w:rsidRPr="004332D2">
        <w:rPr>
          <w:rFonts w:ascii="Arial" w:eastAsia="Times New Roman" w:hAnsi="Arial" w:cs="Arial"/>
          <w:sz w:val="20"/>
          <w:szCs w:val="20"/>
          <w:lang w:eastAsia="pl-PL"/>
        </w:rPr>
        <w:t>, tł. Irena Szuch-Wyszomirska</w:t>
      </w:r>
      <w:r w:rsidRPr="004332D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898F994" w14:textId="77777777" w:rsidR="004332D2" w:rsidRPr="004332D2" w:rsidRDefault="004332D2" w:rsidP="004332D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332D2">
        <w:rPr>
          <w:rFonts w:ascii="Arial" w:eastAsia="Times New Roman" w:hAnsi="Arial" w:cs="Arial"/>
          <w:sz w:val="20"/>
          <w:szCs w:val="20"/>
          <w:lang w:eastAsia="pl-PL"/>
        </w:rPr>
        <w:t xml:space="preserve">9. A066 - „Kapelusz Pani Wrony”, Danuta </w:t>
      </w:r>
      <w:proofErr w:type="spellStart"/>
      <w:r w:rsidRPr="004332D2">
        <w:rPr>
          <w:rFonts w:ascii="Arial" w:eastAsia="Times New Roman" w:hAnsi="Arial" w:cs="Arial"/>
          <w:sz w:val="20"/>
          <w:szCs w:val="20"/>
          <w:lang w:eastAsia="pl-PL"/>
        </w:rPr>
        <w:t>Parlak</w:t>
      </w:r>
      <w:proofErr w:type="spellEnd"/>
      <w:r w:rsidRPr="004332D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FAB5E42" w14:textId="77777777" w:rsidR="004332D2" w:rsidRPr="004332D2" w:rsidRDefault="004332D2" w:rsidP="004332D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332D2">
        <w:rPr>
          <w:rFonts w:ascii="Arial" w:eastAsia="Times New Roman" w:hAnsi="Arial" w:cs="Arial"/>
          <w:sz w:val="20"/>
          <w:szCs w:val="20"/>
          <w:lang w:eastAsia="pl-PL"/>
        </w:rPr>
        <w:t>10. A067 - „Niesamowite przygody dziesięciu skarpetek (czterech prawych i sześciu lewych)”, Justyna Bednarek</w:t>
      </w:r>
      <w:r w:rsidRPr="004332D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C4BEC5C" w14:textId="77777777" w:rsidR="004332D2" w:rsidRPr="004332D2" w:rsidRDefault="004332D2" w:rsidP="004332D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332D2">
        <w:rPr>
          <w:rFonts w:ascii="Arial" w:eastAsia="Times New Roman" w:hAnsi="Arial" w:cs="Arial"/>
          <w:sz w:val="20"/>
          <w:szCs w:val="20"/>
          <w:lang w:eastAsia="pl-PL"/>
        </w:rPr>
        <w:t xml:space="preserve">11. A069 - „Bon czy ton savoir-vivre dla dzieci”, Grzegorz </w:t>
      </w:r>
      <w:proofErr w:type="spellStart"/>
      <w:r w:rsidRPr="004332D2">
        <w:rPr>
          <w:rFonts w:ascii="Arial" w:eastAsia="Times New Roman" w:hAnsi="Arial" w:cs="Arial"/>
          <w:sz w:val="20"/>
          <w:szCs w:val="20"/>
          <w:lang w:eastAsia="pl-PL"/>
        </w:rPr>
        <w:t>Kasdepke</w:t>
      </w:r>
      <w:proofErr w:type="spellEnd"/>
      <w:r w:rsidRPr="004332D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7B74BDA" w14:textId="77777777" w:rsidR="004332D2" w:rsidRPr="004332D2" w:rsidRDefault="004332D2" w:rsidP="004332D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332D2">
        <w:rPr>
          <w:rFonts w:ascii="Arial" w:eastAsia="Times New Roman" w:hAnsi="Arial" w:cs="Arial"/>
          <w:sz w:val="20"/>
          <w:szCs w:val="20"/>
          <w:lang w:eastAsia="pl-PL"/>
        </w:rPr>
        <w:t>12. A072 - „Drzewo do samego nieba”, Maria Terlikowska</w:t>
      </w:r>
      <w:r w:rsidRPr="004332D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DE5E082" w14:textId="77777777" w:rsidR="004332D2" w:rsidRPr="004332D2" w:rsidRDefault="004332D2" w:rsidP="004332D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332D2">
        <w:rPr>
          <w:rFonts w:ascii="Arial" w:eastAsia="Times New Roman" w:hAnsi="Arial" w:cs="Arial"/>
          <w:sz w:val="20"/>
          <w:szCs w:val="20"/>
          <w:lang w:eastAsia="pl-PL"/>
        </w:rPr>
        <w:t>13. A075 - „Rany Julek! O tym, jak Julian Tuwim został poetą”, Agnieszka Frączek</w:t>
      </w:r>
      <w:r w:rsidRPr="004332D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6E2ADE0" w14:textId="77777777" w:rsidR="004332D2" w:rsidRPr="004332D2" w:rsidRDefault="004332D2" w:rsidP="004332D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332D2">
        <w:rPr>
          <w:rFonts w:ascii="Arial" w:eastAsia="Times New Roman" w:hAnsi="Arial" w:cs="Arial"/>
          <w:sz w:val="20"/>
          <w:szCs w:val="20"/>
          <w:lang w:eastAsia="pl-PL"/>
        </w:rPr>
        <w:t>14. A078 - Wiersze: „Samochwała”, „Zapałka”, „Skarżypyta”, „Kłamczucha”, „Leń”, „</w:t>
      </w:r>
      <w:proofErr w:type="spellStart"/>
      <w:r w:rsidRPr="004332D2">
        <w:rPr>
          <w:rFonts w:ascii="Arial" w:eastAsia="Times New Roman" w:hAnsi="Arial" w:cs="Arial"/>
          <w:sz w:val="20"/>
          <w:szCs w:val="20"/>
          <w:lang w:eastAsia="pl-PL"/>
        </w:rPr>
        <w:t>Pytalski</w:t>
      </w:r>
      <w:proofErr w:type="spellEnd"/>
      <w:r w:rsidRPr="004332D2">
        <w:rPr>
          <w:rFonts w:ascii="Arial" w:eastAsia="Times New Roman" w:hAnsi="Arial" w:cs="Arial"/>
          <w:sz w:val="20"/>
          <w:szCs w:val="20"/>
          <w:lang w:eastAsia="pl-PL"/>
        </w:rPr>
        <w:t>”, „Grzyby”, „Kwoka”, „Atrament”, „Globus”, „Mucha”, Jan Brzechwa</w:t>
      </w:r>
      <w:r w:rsidRPr="004332D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1352B43" w14:textId="77777777" w:rsidR="004332D2" w:rsidRPr="004332D2" w:rsidRDefault="004332D2" w:rsidP="004332D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332D2">
        <w:rPr>
          <w:rFonts w:ascii="Arial" w:eastAsia="Times New Roman" w:hAnsi="Arial" w:cs="Arial"/>
          <w:sz w:val="20"/>
          <w:szCs w:val="20"/>
          <w:lang w:eastAsia="pl-PL"/>
        </w:rPr>
        <w:t>15. A080 - „Sposób na Elfa”, Marcin Pałasz</w:t>
      </w:r>
      <w:r w:rsidRPr="004332D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FC98EB8" w14:textId="77777777" w:rsidR="004332D2" w:rsidRPr="004332D2" w:rsidRDefault="004332D2" w:rsidP="004332D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332D2">
        <w:rPr>
          <w:rFonts w:ascii="Arial" w:eastAsia="Times New Roman" w:hAnsi="Arial" w:cs="Arial"/>
          <w:sz w:val="20"/>
          <w:szCs w:val="20"/>
          <w:lang w:eastAsia="pl-PL"/>
        </w:rPr>
        <w:t>16. A084 - „Popraw się, Cukierku!”, Waldemar Cichoń</w:t>
      </w:r>
      <w:r w:rsidRPr="004332D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274F977" w14:textId="77777777" w:rsidR="004332D2" w:rsidRPr="004332D2" w:rsidRDefault="004332D2" w:rsidP="004332D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332D2">
        <w:rPr>
          <w:rFonts w:ascii="Arial" w:eastAsia="Times New Roman" w:hAnsi="Arial" w:cs="Arial"/>
          <w:sz w:val="20"/>
          <w:szCs w:val="20"/>
          <w:lang w:eastAsia="pl-PL"/>
        </w:rPr>
        <w:t xml:space="preserve">17. A085 - „Pamiętnik Czarnego Noska”, Janina </w:t>
      </w:r>
      <w:proofErr w:type="spellStart"/>
      <w:r w:rsidRPr="004332D2">
        <w:rPr>
          <w:rFonts w:ascii="Arial" w:eastAsia="Times New Roman" w:hAnsi="Arial" w:cs="Arial"/>
          <w:sz w:val="20"/>
          <w:szCs w:val="20"/>
          <w:lang w:eastAsia="pl-PL"/>
        </w:rPr>
        <w:t>Porazińska</w:t>
      </w:r>
      <w:proofErr w:type="spellEnd"/>
      <w:r w:rsidRPr="004332D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C933527" w14:textId="77777777" w:rsidR="004332D2" w:rsidRPr="004332D2" w:rsidRDefault="004332D2" w:rsidP="004332D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332D2">
        <w:rPr>
          <w:rFonts w:ascii="Arial" w:eastAsia="Times New Roman" w:hAnsi="Arial" w:cs="Arial"/>
          <w:sz w:val="20"/>
          <w:szCs w:val="20"/>
          <w:lang w:eastAsia="pl-PL"/>
        </w:rPr>
        <w:t>18. A086 - „Kto z Was chciałby rozweselić pechowego nosorożca?”, Leszek Kołakowski</w:t>
      </w:r>
      <w:r w:rsidRPr="004332D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66AFAB9" w14:textId="77777777" w:rsidR="004332D2" w:rsidRPr="004332D2" w:rsidRDefault="004332D2" w:rsidP="004332D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332D2">
        <w:rPr>
          <w:rFonts w:ascii="Arial" w:eastAsia="Times New Roman" w:hAnsi="Arial" w:cs="Arial"/>
          <w:sz w:val="20"/>
          <w:szCs w:val="20"/>
          <w:lang w:eastAsia="pl-PL"/>
        </w:rPr>
        <w:t>19. A095 - „</w:t>
      </w:r>
      <w:proofErr w:type="spellStart"/>
      <w:r w:rsidRPr="004332D2">
        <w:rPr>
          <w:rFonts w:ascii="Arial" w:eastAsia="Times New Roman" w:hAnsi="Arial" w:cs="Arial"/>
          <w:sz w:val="20"/>
          <w:szCs w:val="20"/>
          <w:lang w:eastAsia="pl-PL"/>
        </w:rPr>
        <w:t>Smopsy</w:t>
      </w:r>
      <w:proofErr w:type="spellEnd"/>
      <w:r w:rsidRPr="004332D2">
        <w:rPr>
          <w:rFonts w:ascii="Arial" w:eastAsia="Times New Roman" w:hAnsi="Arial" w:cs="Arial"/>
          <w:sz w:val="20"/>
          <w:szCs w:val="20"/>
          <w:lang w:eastAsia="pl-PL"/>
        </w:rPr>
        <w:t>”, Justyna Bednarek</w:t>
      </w:r>
      <w:r w:rsidRPr="004332D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891F5ED" w14:textId="01217815" w:rsidR="00B54E76" w:rsidRPr="004332D2" w:rsidRDefault="004332D2" w:rsidP="004332D2">
      <w:r w:rsidRPr="004332D2">
        <w:rPr>
          <w:rFonts w:ascii="Arial" w:eastAsia="Times New Roman" w:hAnsi="Arial" w:cs="Arial"/>
          <w:sz w:val="20"/>
          <w:szCs w:val="20"/>
          <w:lang w:eastAsia="pl-PL"/>
        </w:rPr>
        <w:t>20. A096 - „</w:t>
      </w:r>
      <w:proofErr w:type="spellStart"/>
      <w:r w:rsidRPr="004332D2">
        <w:rPr>
          <w:rFonts w:ascii="Arial" w:eastAsia="Times New Roman" w:hAnsi="Arial" w:cs="Arial"/>
          <w:sz w:val="20"/>
          <w:szCs w:val="20"/>
          <w:lang w:eastAsia="pl-PL"/>
        </w:rPr>
        <w:t>Tarmosia</w:t>
      </w:r>
      <w:proofErr w:type="spellEnd"/>
      <w:r w:rsidRPr="004332D2">
        <w:rPr>
          <w:rFonts w:ascii="Arial" w:eastAsia="Times New Roman" w:hAnsi="Arial" w:cs="Arial"/>
          <w:sz w:val="20"/>
          <w:szCs w:val="20"/>
          <w:lang w:eastAsia="pl-PL"/>
        </w:rPr>
        <w:t xml:space="preserve">”, Tomasz </w:t>
      </w:r>
      <w:proofErr w:type="spellStart"/>
      <w:r w:rsidRPr="004332D2">
        <w:rPr>
          <w:rFonts w:ascii="Arial" w:eastAsia="Times New Roman" w:hAnsi="Arial" w:cs="Arial"/>
          <w:sz w:val="20"/>
          <w:szCs w:val="20"/>
          <w:lang w:eastAsia="pl-PL"/>
        </w:rPr>
        <w:t>Samojlik</w:t>
      </w:r>
      <w:proofErr w:type="spellEnd"/>
    </w:p>
    <w:sectPr w:rsidR="00B54E76" w:rsidRPr="00433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71"/>
    <w:rsid w:val="004332D2"/>
    <w:rsid w:val="00935471"/>
    <w:rsid w:val="00B5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22635-4BDC-4B0D-9D72-62CB7C06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433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2023-11-22T11:11:00Z</dcterms:created>
  <dcterms:modified xsi:type="dcterms:W3CDTF">2023-11-22T11:11:00Z</dcterms:modified>
</cp:coreProperties>
</file>